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313E">
        <w:rPr>
          <w:rFonts w:ascii="Times New Roman" w:hAnsi="Times New Roman" w:cs="Times New Roman"/>
          <w:b/>
          <w:sz w:val="20"/>
          <w:szCs w:val="20"/>
          <w:u w:val="single"/>
        </w:rPr>
        <w:t>Chapter 11</w:t>
      </w:r>
    </w:p>
    <w:p w:rsidR="00563F2B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32B83" w:rsidRPr="00D6313E">
        <w:rPr>
          <w:rFonts w:ascii="Times New Roman" w:hAnsi="Times New Roman" w:cs="Times New Roman"/>
          <w:sz w:val="20"/>
          <w:szCs w:val="20"/>
        </w:rPr>
        <w:t>Barbary Pirates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32B83" w:rsidRPr="00D6313E">
        <w:rPr>
          <w:rFonts w:ascii="Times New Roman" w:hAnsi="Times New Roman" w:cs="Times New Roman"/>
          <w:sz w:val="20"/>
          <w:szCs w:val="20"/>
        </w:rPr>
        <w:t>Battle of Tippecanoe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A32B83" w:rsidRPr="00D6313E">
        <w:rPr>
          <w:rFonts w:ascii="Times New Roman" w:hAnsi="Times New Roman" w:cs="Times New Roman"/>
          <w:sz w:val="20"/>
          <w:szCs w:val="20"/>
        </w:rPr>
        <w:t>Chesapeake-Leonard Affair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32B83" w:rsidRPr="00D6313E">
        <w:rPr>
          <w:rFonts w:ascii="Times New Roman" w:hAnsi="Times New Roman" w:cs="Times New Roman"/>
          <w:sz w:val="20"/>
          <w:szCs w:val="20"/>
        </w:rPr>
        <w:t>Embargo Act of 1807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A32B83" w:rsidRPr="00D6313E">
        <w:rPr>
          <w:rFonts w:ascii="Times New Roman" w:hAnsi="Times New Roman" w:cs="Times New Roman"/>
          <w:sz w:val="20"/>
          <w:szCs w:val="20"/>
        </w:rPr>
        <w:t>Judicial Review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A32B83" w:rsidRPr="00D6313E">
        <w:rPr>
          <w:rFonts w:ascii="Times New Roman" w:hAnsi="Times New Roman" w:cs="Times New Roman"/>
          <w:sz w:val="20"/>
          <w:szCs w:val="20"/>
        </w:rPr>
        <w:t>Lewis and Clark Expedition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A32B83" w:rsidRPr="00D6313E">
        <w:rPr>
          <w:rFonts w:ascii="Times New Roman" w:hAnsi="Times New Roman" w:cs="Times New Roman"/>
          <w:sz w:val="20"/>
          <w:szCs w:val="20"/>
        </w:rPr>
        <w:t>Louisiana Purchase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A32B83" w:rsidRPr="00D6313E">
        <w:rPr>
          <w:rFonts w:ascii="Times New Roman" w:hAnsi="Times New Roman" w:cs="Times New Roman"/>
          <w:sz w:val="20"/>
          <w:szCs w:val="20"/>
        </w:rPr>
        <w:t>Macon’s Bill No. 2- 1810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A32B83" w:rsidRPr="00D6313E">
        <w:rPr>
          <w:rFonts w:ascii="Times New Roman" w:hAnsi="Times New Roman" w:cs="Times New Roman"/>
          <w:sz w:val="20"/>
          <w:szCs w:val="20"/>
        </w:rPr>
        <w:t>Madison, James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A32B83" w:rsidRPr="00D6313E">
        <w:rPr>
          <w:rFonts w:ascii="Times New Roman" w:hAnsi="Times New Roman" w:cs="Times New Roman"/>
          <w:sz w:val="20"/>
          <w:szCs w:val="20"/>
        </w:rPr>
        <w:t>Marbury v. Madison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A32B83" w:rsidRPr="00D6313E">
        <w:rPr>
          <w:rFonts w:ascii="Times New Roman" w:hAnsi="Times New Roman" w:cs="Times New Roman"/>
          <w:sz w:val="20"/>
          <w:szCs w:val="20"/>
        </w:rPr>
        <w:t>Marshall, John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A32B83" w:rsidRPr="00D6313E">
        <w:rPr>
          <w:rFonts w:ascii="Times New Roman" w:hAnsi="Times New Roman" w:cs="Times New Roman"/>
          <w:sz w:val="20"/>
          <w:szCs w:val="20"/>
        </w:rPr>
        <w:t>Neutrality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A32B83" w:rsidRPr="00D6313E">
        <w:rPr>
          <w:rFonts w:ascii="Times New Roman" w:hAnsi="Times New Roman" w:cs="Times New Roman"/>
          <w:sz w:val="20"/>
          <w:szCs w:val="20"/>
        </w:rPr>
        <w:t>Non-Intercourse Act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A32B83" w:rsidRPr="00D6313E">
        <w:rPr>
          <w:rFonts w:ascii="Times New Roman" w:hAnsi="Times New Roman" w:cs="Times New Roman"/>
          <w:sz w:val="20"/>
          <w:szCs w:val="20"/>
        </w:rPr>
        <w:t>Loose Construction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 w:rsidR="00A32B83" w:rsidRPr="00D6313E">
        <w:rPr>
          <w:rFonts w:ascii="Times New Roman" w:hAnsi="Times New Roman" w:cs="Times New Roman"/>
          <w:sz w:val="20"/>
          <w:szCs w:val="20"/>
        </w:rPr>
        <w:t>L’Over</w:t>
      </w:r>
      <w:r w:rsidR="0082473C" w:rsidRPr="00D6313E">
        <w:rPr>
          <w:rFonts w:ascii="Times New Roman" w:hAnsi="Times New Roman" w:cs="Times New Roman"/>
          <w:sz w:val="20"/>
          <w:szCs w:val="20"/>
        </w:rPr>
        <w:t>t</w:t>
      </w:r>
      <w:r w:rsidR="00A32B83" w:rsidRPr="00D6313E">
        <w:rPr>
          <w:rFonts w:ascii="Times New Roman" w:hAnsi="Times New Roman" w:cs="Times New Roman"/>
          <w:sz w:val="20"/>
          <w:szCs w:val="20"/>
        </w:rPr>
        <w:t>ure</w:t>
      </w:r>
      <w:proofErr w:type="spellEnd"/>
      <w:r w:rsidR="00A32B83" w:rsidRPr="00D6313E">
        <w:rPr>
          <w:rFonts w:ascii="Times New Roman" w:hAnsi="Times New Roman" w:cs="Times New Roman"/>
          <w:sz w:val="20"/>
          <w:szCs w:val="20"/>
        </w:rPr>
        <w:t>, Toussaint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A32B83" w:rsidRPr="00D6313E">
        <w:rPr>
          <w:rFonts w:ascii="Times New Roman" w:hAnsi="Times New Roman" w:cs="Times New Roman"/>
          <w:sz w:val="20"/>
          <w:szCs w:val="20"/>
        </w:rPr>
        <w:t>Revolution of 1800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="00A32B83" w:rsidRPr="00D6313E">
        <w:rPr>
          <w:rFonts w:ascii="Times New Roman" w:hAnsi="Times New Roman" w:cs="Times New Roman"/>
          <w:sz w:val="20"/>
          <w:szCs w:val="20"/>
        </w:rPr>
        <w:t xml:space="preserve">Strict Construction 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A32B83" w:rsidRPr="00D6313E">
        <w:rPr>
          <w:rFonts w:ascii="Times New Roman" w:hAnsi="Times New Roman" w:cs="Times New Roman"/>
          <w:sz w:val="20"/>
          <w:szCs w:val="20"/>
        </w:rPr>
        <w:t>War Hawks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b/>
          <w:sz w:val="20"/>
          <w:szCs w:val="20"/>
          <w:u w:val="single"/>
        </w:rPr>
        <w:t>Chapter 12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32B83" w:rsidRPr="00D6313E">
        <w:rPr>
          <w:rFonts w:ascii="Times New Roman" w:hAnsi="Times New Roman" w:cs="Times New Roman"/>
          <w:sz w:val="20"/>
          <w:szCs w:val="20"/>
        </w:rPr>
        <w:t>Adams-</w:t>
      </w:r>
      <w:proofErr w:type="spellStart"/>
      <w:r w:rsidR="00A32B83" w:rsidRPr="00D6313E">
        <w:rPr>
          <w:rFonts w:ascii="Times New Roman" w:hAnsi="Times New Roman" w:cs="Times New Roman"/>
          <w:sz w:val="20"/>
          <w:szCs w:val="20"/>
        </w:rPr>
        <w:t>Onis</w:t>
      </w:r>
      <w:proofErr w:type="spellEnd"/>
      <w:r w:rsidR="00A32B83" w:rsidRPr="00D6313E">
        <w:rPr>
          <w:rFonts w:ascii="Times New Roman" w:hAnsi="Times New Roman" w:cs="Times New Roman"/>
          <w:sz w:val="20"/>
          <w:szCs w:val="20"/>
        </w:rPr>
        <w:t xml:space="preserve"> Treaty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32B83" w:rsidRPr="00D6313E">
        <w:rPr>
          <w:rFonts w:ascii="Times New Roman" w:hAnsi="Times New Roman" w:cs="Times New Roman"/>
          <w:sz w:val="20"/>
          <w:szCs w:val="20"/>
        </w:rPr>
        <w:t>American System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A32B83" w:rsidRPr="00D6313E">
        <w:rPr>
          <w:rFonts w:ascii="Times New Roman" w:hAnsi="Times New Roman" w:cs="Times New Roman"/>
          <w:sz w:val="20"/>
          <w:szCs w:val="20"/>
        </w:rPr>
        <w:t>Battle of New Orleans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32B83" w:rsidRPr="00D6313E">
        <w:rPr>
          <w:rFonts w:ascii="Times New Roman" w:hAnsi="Times New Roman" w:cs="Times New Roman"/>
          <w:sz w:val="20"/>
          <w:szCs w:val="20"/>
        </w:rPr>
        <w:t>Dartmouth College v. Woodward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A32B83" w:rsidRPr="00D6313E">
        <w:rPr>
          <w:rFonts w:ascii="Times New Roman" w:hAnsi="Times New Roman" w:cs="Times New Roman"/>
          <w:sz w:val="20"/>
          <w:szCs w:val="20"/>
        </w:rPr>
        <w:t>Era of Good Feelings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A32B83" w:rsidRPr="00D6313E">
        <w:rPr>
          <w:rFonts w:ascii="Times New Roman" w:hAnsi="Times New Roman" w:cs="Times New Roman"/>
          <w:sz w:val="20"/>
          <w:szCs w:val="20"/>
        </w:rPr>
        <w:t>Fletcher v. Peck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A32B83" w:rsidRPr="00D6313E">
        <w:rPr>
          <w:rFonts w:ascii="Times New Roman" w:hAnsi="Times New Roman" w:cs="Times New Roman"/>
          <w:sz w:val="20"/>
          <w:szCs w:val="20"/>
        </w:rPr>
        <w:t>Gibbons v. Ogden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A32B83" w:rsidRPr="00D6313E">
        <w:rPr>
          <w:rFonts w:ascii="Times New Roman" w:hAnsi="Times New Roman" w:cs="Times New Roman"/>
          <w:sz w:val="20"/>
          <w:szCs w:val="20"/>
        </w:rPr>
        <w:t>Hartford Convention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A32B83" w:rsidRPr="00D6313E">
        <w:rPr>
          <w:rFonts w:ascii="Times New Roman" w:hAnsi="Times New Roman" w:cs="Times New Roman"/>
          <w:sz w:val="20"/>
          <w:szCs w:val="20"/>
        </w:rPr>
        <w:t>McCulloch v. Maryland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A32B83" w:rsidRPr="00D6313E">
        <w:rPr>
          <w:rFonts w:ascii="Times New Roman" w:hAnsi="Times New Roman" w:cs="Times New Roman"/>
          <w:sz w:val="20"/>
          <w:szCs w:val="20"/>
        </w:rPr>
        <w:t xml:space="preserve">Missouri Compromise 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A32B83" w:rsidRPr="00D6313E">
        <w:rPr>
          <w:rFonts w:ascii="Times New Roman" w:hAnsi="Times New Roman" w:cs="Times New Roman"/>
          <w:sz w:val="20"/>
          <w:szCs w:val="20"/>
        </w:rPr>
        <w:t>Monroe Doctrine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A32B83" w:rsidRPr="00D6313E">
        <w:rPr>
          <w:rFonts w:ascii="Times New Roman" w:hAnsi="Times New Roman" w:cs="Times New Roman"/>
          <w:sz w:val="20"/>
          <w:szCs w:val="20"/>
        </w:rPr>
        <w:t>Panic of 1819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A32B83" w:rsidRPr="00D6313E">
        <w:rPr>
          <w:rFonts w:ascii="Times New Roman" w:hAnsi="Times New Roman" w:cs="Times New Roman"/>
          <w:sz w:val="20"/>
          <w:szCs w:val="20"/>
        </w:rPr>
        <w:t>Peculiar Institution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A32B83" w:rsidRPr="00D6313E">
        <w:rPr>
          <w:rFonts w:ascii="Times New Roman" w:hAnsi="Times New Roman" w:cs="Times New Roman"/>
          <w:sz w:val="20"/>
          <w:szCs w:val="20"/>
        </w:rPr>
        <w:t>Rush Bagot Agreement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="00A32B83" w:rsidRPr="00D6313E">
        <w:rPr>
          <w:rFonts w:ascii="Times New Roman" w:hAnsi="Times New Roman" w:cs="Times New Roman"/>
          <w:sz w:val="20"/>
          <w:szCs w:val="20"/>
        </w:rPr>
        <w:t>Tallmadge Amendment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A32B83" w:rsidRPr="00D6313E">
        <w:rPr>
          <w:rFonts w:ascii="Times New Roman" w:hAnsi="Times New Roman" w:cs="Times New Roman"/>
          <w:sz w:val="20"/>
          <w:szCs w:val="20"/>
        </w:rPr>
        <w:t>Tariff of 1816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="00A32B83" w:rsidRPr="00D6313E">
        <w:rPr>
          <w:rFonts w:ascii="Times New Roman" w:hAnsi="Times New Roman" w:cs="Times New Roman"/>
          <w:sz w:val="20"/>
          <w:szCs w:val="20"/>
        </w:rPr>
        <w:t>Treaty of Ghent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A32B83" w:rsidRPr="00D6313E">
        <w:rPr>
          <w:rFonts w:ascii="Times New Roman" w:hAnsi="Times New Roman" w:cs="Times New Roman"/>
          <w:sz w:val="20"/>
          <w:szCs w:val="20"/>
        </w:rPr>
        <w:t>War of 1812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="00A32B83" w:rsidRPr="00D6313E">
        <w:rPr>
          <w:rFonts w:ascii="Times New Roman" w:hAnsi="Times New Roman" w:cs="Times New Roman"/>
          <w:sz w:val="20"/>
          <w:szCs w:val="20"/>
        </w:rPr>
        <w:t>Whig Party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 w:rsidR="00A32B83" w:rsidRPr="00D6313E">
        <w:rPr>
          <w:rFonts w:ascii="Times New Roman" w:hAnsi="Times New Roman" w:cs="Times New Roman"/>
          <w:sz w:val="20"/>
          <w:szCs w:val="20"/>
        </w:rPr>
        <w:t>Worchester v. Georgia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313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Chapter 13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Adams, John Quincy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Bank War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Calhoun, John C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Cherokee Nation v. Georgia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Clay, Henry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Corrupt Bargain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Democratic Party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Five Civilized Tribes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Force Bill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Harrison, William Henry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sz w:val="20"/>
          <w:szCs w:val="20"/>
        </w:rPr>
        <w:t>Indian Removal Act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 w:rsidR="00A32B83" w:rsidRPr="00D6313E">
        <w:rPr>
          <w:rFonts w:ascii="Times New Roman" w:hAnsi="Times New Roman" w:cs="Times New Roman"/>
          <w:sz w:val="20"/>
          <w:szCs w:val="20"/>
        </w:rPr>
        <w:t>Jackson, Andrew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="00A32B83" w:rsidRPr="00D6313E">
        <w:rPr>
          <w:rFonts w:ascii="Times New Roman" w:hAnsi="Times New Roman" w:cs="Times New Roman"/>
          <w:sz w:val="20"/>
          <w:szCs w:val="20"/>
        </w:rPr>
        <w:t>Nullification Crisis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 w:rsidR="00A32B83" w:rsidRPr="00D6313E">
        <w:rPr>
          <w:rFonts w:ascii="Times New Roman" w:hAnsi="Times New Roman" w:cs="Times New Roman"/>
          <w:sz w:val="20"/>
          <w:szCs w:val="20"/>
        </w:rPr>
        <w:t>Panic of 1837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 w:rsidR="00A32B83" w:rsidRPr="00D6313E">
        <w:rPr>
          <w:rFonts w:ascii="Times New Roman" w:hAnsi="Times New Roman" w:cs="Times New Roman"/>
          <w:sz w:val="20"/>
          <w:szCs w:val="20"/>
        </w:rPr>
        <w:t>Pet Bank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 w:rsidR="00A32B83" w:rsidRPr="00D6313E">
        <w:rPr>
          <w:rFonts w:ascii="Times New Roman" w:hAnsi="Times New Roman" w:cs="Times New Roman"/>
          <w:sz w:val="20"/>
          <w:szCs w:val="20"/>
        </w:rPr>
        <w:t>Second Bank of the US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</w:t>
      </w:r>
      <w:r w:rsidR="00A32B83" w:rsidRPr="00D6313E">
        <w:rPr>
          <w:rFonts w:ascii="Times New Roman" w:hAnsi="Times New Roman" w:cs="Times New Roman"/>
          <w:sz w:val="20"/>
          <w:szCs w:val="20"/>
        </w:rPr>
        <w:t>Spoils System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27. </w:t>
      </w:r>
      <w:r w:rsidR="00A32B83" w:rsidRPr="00D6313E">
        <w:rPr>
          <w:rFonts w:ascii="Times New Roman" w:hAnsi="Times New Roman" w:cs="Times New Roman"/>
          <w:sz w:val="20"/>
          <w:szCs w:val="20"/>
        </w:rPr>
        <w:t>States’ Rights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</w:t>
      </w:r>
      <w:r w:rsidR="00A32B83" w:rsidRPr="00D6313E">
        <w:rPr>
          <w:rFonts w:ascii="Times New Roman" w:hAnsi="Times New Roman" w:cs="Times New Roman"/>
          <w:sz w:val="20"/>
          <w:szCs w:val="20"/>
        </w:rPr>
        <w:t>Tammany Hall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="00A32B83" w:rsidRPr="00D6313E">
        <w:rPr>
          <w:rFonts w:ascii="Times New Roman" w:hAnsi="Times New Roman" w:cs="Times New Roman"/>
          <w:sz w:val="20"/>
          <w:szCs w:val="20"/>
        </w:rPr>
        <w:t>Tariff of Abominations (Tariff of 1828)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="00A32B83" w:rsidRPr="00D6313E">
        <w:rPr>
          <w:rFonts w:ascii="Times New Roman" w:hAnsi="Times New Roman" w:cs="Times New Roman"/>
          <w:sz w:val="20"/>
          <w:szCs w:val="20"/>
        </w:rPr>
        <w:t>Trail of Tears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</w:t>
      </w:r>
      <w:r w:rsidR="00A32B83" w:rsidRPr="00D6313E">
        <w:rPr>
          <w:rFonts w:ascii="Times New Roman" w:hAnsi="Times New Roman" w:cs="Times New Roman"/>
          <w:sz w:val="20"/>
          <w:szCs w:val="20"/>
        </w:rPr>
        <w:t>Webster, Daniel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32. </w:t>
      </w:r>
      <w:r w:rsidR="00A32B83" w:rsidRPr="00D6313E">
        <w:rPr>
          <w:rFonts w:ascii="Times New Roman" w:hAnsi="Times New Roman" w:cs="Times New Roman"/>
          <w:sz w:val="20"/>
          <w:szCs w:val="20"/>
        </w:rPr>
        <w:t>Van Buren, Martin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33. </w:t>
      </w:r>
      <w:r w:rsidR="00A32B83" w:rsidRPr="00D6313E">
        <w:rPr>
          <w:rFonts w:ascii="Times New Roman" w:hAnsi="Times New Roman" w:cs="Times New Roman"/>
          <w:sz w:val="20"/>
          <w:szCs w:val="20"/>
        </w:rPr>
        <w:t>Vesey, Denmark</w:t>
      </w: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2B83" w:rsidRPr="00D6313E" w:rsidRDefault="00A32B83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b/>
          <w:sz w:val="20"/>
          <w:szCs w:val="20"/>
          <w:u w:val="single"/>
        </w:rPr>
        <w:t>Chapter 14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32B83" w:rsidRPr="00D6313E">
        <w:rPr>
          <w:rFonts w:ascii="Times New Roman" w:hAnsi="Times New Roman" w:cs="Times New Roman"/>
          <w:sz w:val="20"/>
          <w:szCs w:val="20"/>
        </w:rPr>
        <w:t>Antebellum Period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32B83" w:rsidRPr="00D6313E">
        <w:rPr>
          <w:rFonts w:ascii="Times New Roman" w:hAnsi="Times New Roman" w:cs="Times New Roman"/>
          <w:sz w:val="20"/>
          <w:szCs w:val="20"/>
        </w:rPr>
        <w:t>Cult of Domesticity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A32B83" w:rsidRPr="00D6313E">
        <w:rPr>
          <w:rFonts w:ascii="Times New Roman" w:hAnsi="Times New Roman" w:cs="Times New Roman"/>
          <w:sz w:val="20"/>
          <w:szCs w:val="20"/>
        </w:rPr>
        <w:t>de Tocqueville, Alex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32B83" w:rsidRPr="00D6313E">
        <w:rPr>
          <w:rFonts w:ascii="Times New Roman" w:hAnsi="Times New Roman" w:cs="Times New Roman"/>
          <w:sz w:val="20"/>
          <w:szCs w:val="20"/>
        </w:rPr>
        <w:t>Erie Canal</w:t>
      </w:r>
    </w:p>
    <w:p w:rsidR="00A32B83" w:rsidRPr="00D6313E" w:rsidRDefault="00D6313E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A32B83" w:rsidRPr="00D6313E">
        <w:rPr>
          <w:rFonts w:ascii="Times New Roman" w:hAnsi="Times New Roman" w:cs="Times New Roman"/>
          <w:sz w:val="20"/>
          <w:szCs w:val="20"/>
        </w:rPr>
        <w:t>Industrial Revolution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9C2F2D" w:rsidRPr="00D6313E">
        <w:rPr>
          <w:rFonts w:ascii="Times New Roman" w:hAnsi="Times New Roman" w:cs="Times New Roman"/>
          <w:sz w:val="20"/>
          <w:szCs w:val="20"/>
        </w:rPr>
        <w:t>Know-Nothing Party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9C2F2D" w:rsidRPr="00D6313E">
        <w:rPr>
          <w:rFonts w:ascii="Times New Roman" w:hAnsi="Times New Roman" w:cs="Times New Roman"/>
          <w:sz w:val="20"/>
          <w:szCs w:val="20"/>
        </w:rPr>
        <w:t>Lowell System</w:t>
      </w:r>
    </w:p>
    <w:p w:rsidR="00A32B83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A32B83" w:rsidRPr="00D6313E">
        <w:rPr>
          <w:rFonts w:ascii="Times New Roman" w:hAnsi="Times New Roman" w:cs="Times New Roman"/>
          <w:sz w:val="20"/>
          <w:szCs w:val="20"/>
        </w:rPr>
        <w:t>Olmstead, Frederick Law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9C2F2D" w:rsidRPr="00D6313E">
        <w:rPr>
          <w:rFonts w:ascii="Times New Roman" w:hAnsi="Times New Roman" w:cs="Times New Roman"/>
          <w:sz w:val="20"/>
          <w:szCs w:val="20"/>
        </w:rPr>
        <w:t>Market Revolution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9C2F2D" w:rsidRPr="00D6313E">
        <w:rPr>
          <w:rFonts w:ascii="Times New Roman" w:hAnsi="Times New Roman" w:cs="Times New Roman"/>
          <w:sz w:val="20"/>
          <w:szCs w:val="20"/>
        </w:rPr>
        <w:t>Nativists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9C2F2D" w:rsidRPr="00D6313E">
        <w:rPr>
          <w:rFonts w:ascii="Times New Roman" w:hAnsi="Times New Roman" w:cs="Times New Roman"/>
          <w:sz w:val="20"/>
          <w:szCs w:val="20"/>
        </w:rPr>
        <w:t>Slater, Samuel</w:t>
      </w:r>
    </w:p>
    <w:p w:rsidR="00A32B83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A32B83" w:rsidRPr="00D6313E">
        <w:rPr>
          <w:rFonts w:ascii="Times New Roman" w:hAnsi="Times New Roman" w:cs="Times New Roman"/>
          <w:sz w:val="20"/>
          <w:szCs w:val="20"/>
        </w:rPr>
        <w:t>Whitney, Eli</w:t>
      </w:r>
    </w:p>
    <w:p w:rsidR="009C2F2D" w:rsidRPr="00D6313E" w:rsidRDefault="009C2F2D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5E" w:rsidRDefault="001D645E" w:rsidP="00A32B8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2F2D" w:rsidRPr="00D6313E" w:rsidRDefault="009C2F2D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6313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Chapter 15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C2F2D" w:rsidRPr="00D6313E">
        <w:rPr>
          <w:rFonts w:ascii="Times New Roman" w:hAnsi="Times New Roman" w:cs="Times New Roman"/>
          <w:sz w:val="20"/>
          <w:szCs w:val="20"/>
        </w:rPr>
        <w:t>Abolition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9C2F2D" w:rsidRPr="00D6313E">
        <w:rPr>
          <w:rFonts w:ascii="Times New Roman" w:hAnsi="Times New Roman" w:cs="Times New Roman"/>
          <w:sz w:val="20"/>
          <w:szCs w:val="20"/>
        </w:rPr>
        <w:t>American Antislavery Society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9C2F2D" w:rsidRPr="00D6313E">
        <w:rPr>
          <w:rFonts w:ascii="Times New Roman" w:hAnsi="Times New Roman" w:cs="Times New Roman"/>
          <w:sz w:val="20"/>
          <w:szCs w:val="20"/>
        </w:rPr>
        <w:t>American Colonization Society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9C2F2D" w:rsidRPr="00D6313E">
        <w:rPr>
          <w:rFonts w:ascii="Times New Roman" w:hAnsi="Times New Roman" w:cs="Times New Roman"/>
          <w:sz w:val="20"/>
          <w:szCs w:val="20"/>
        </w:rPr>
        <w:t>American Temperance Society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9A3E58" w:rsidRPr="00D6313E">
        <w:rPr>
          <w:rFonts w:ascii="Times New Roman" w:hAnsi="Times New Roman" w:cs="Times New Roman"/>
          <w:sz w:val="20"/>
          <w:szCs w:val="20"/>
        </w:rPr>
        <w:t>Anthony, Susan B.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9C2F2D" w:rsidRPr="00D6313E">
        <w:rPr>
          <w:rFonts w:ascii="Times New Roman" w:hAnsi="Times New Roman" w:cs="Times New Roman"/>
          <w:sz w:val="20"/>
          <w:szCs w:val="20"/>
        </w:rPr>
        <w:t>Beecher, Catherine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9A3E58" w:rsidRPr="00D6313E">
        <w:rPr>
          <w:rFonts w:ascii="Times New Roman" w:hAnsi="Times New Roman" w:cs="Times New Roman"/>
          <w:sz w:val="20"/>
          <w:szCs w:val="20"/>
        </w:rPr>
        <w:t>Cooper, James Fennimore</w:t>
      </w:r>
    </w:p>
    <w:p w:rsidR="009130DC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9130DC" w:rsidRPr="00D6313E">
        <w:rPr>
          <w:rFonts w:ascii="Times New Roman" w:hAnsi="Times New Roman" w:cs="Times New Roman"/>
          <w:sz w:val="20"/>
          <w:szCs w:val="20"/>
        </w:rPr>
        <w:t xml:space="preserve">Dix, </w:t>
      </w:r>
      <w:proofErr w:type="spellStart"/>
      <w:r w:rsidR="009130DC" w:rsidRPr="00D6313E">
        <w:rPr>
          <w:rFonts w:ascii="Times New Roman" w:hAnsi="Times New Roman" w:cs="Times New Roman"/>
          <w:sz w:val="20"/>
          <w:szCs w:val="20"/>
        </w:rPr>
        <w:t>Dorthea</w:t>
      </w:r>
      <w:proofErr w:type="spellEnd"/>
    </w:p>
    <w:p w:rsidR="009130DC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9130DC" w:rsidRPr="00D6313E">
        <w:rPr>
          <w:rFonts w:ascii="Times New Roman" w:hAnsi="Times New Roman" w:cs="Times New Roman"/>
          <w:sz w:val="20"/>
          <w:szCs w:val="20"/>
        </w:rPr>
        <w:t>Douglas, Frederick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9A3E58" w:rsidRPr="00D6313E">
        <w:rPr>
          <w:rFonts w:ascii="Times New Roman" w:hAnsi="Times New Roman" w:cs="Times New Roman"/>
          <w:sz w:val="20"/>
          <w:szCs w:val="20"/>
        </w:rPr>
        <w:t>Emerson, Ralph Waldo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9C2F2D" w:rsidRPr="00D6313E">
        <w:rPr>
          <w:rFonts w:ascii="Times New Roman" w:hAnsi="Times New Roman" w:cs="Times New Roman"/>
          <w:sz w:val="20"/>
          <w:szCs w:val="20"/>
        </w:rPr>
        <w:t>Finney, Charles G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9A3E58" w:rsidRPr="00D6313E">
        <w:rPr>
          <w:rFonts w:ascii="Times New Roman" w:hAnsi="Times New Roman" w:cs="Times New Roman"/>
          <w:sz w:val="20"/>
          <w:szCs w:val="20"/>
        </w:rPr>
        <w:t>Fuller, Margaret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9A3E58" w:rsidRPr="00D6313E">
        <w:rPr>
          <w:rFonts w:ascii="Times New Roman" w:hAnsi="Times New Roman" w:cs="Times New Roman"/>
          <w:sz w:val="20"/>
          <w:szCs w:val="20"/>
        </w:rPr>
        <w:t>Garrison, William Lloyd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9C2F2D" w:rsidRPr="00D6313E">
        <w:rPr>
          <w:rFonts w:ascii="Times New Roman" w:hAnsi="Times New Roman" w:cs="Times New Roman"/>
          <w:sz w:val="20"/>
          <w:szCs w:val="20"/>
        </w:rPr>
        <w:t>Grimke, Angelina and Sarah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="009A3E58" w:rsidRPr="00D6313E">
        <w:rPr>
          <w:rFonts w:ascii="Times New Roman" w:hAnsi="Times New Roman" w:cs="Times New Roman"/>
          <w:sz w:val="20"/>
          <w:szCs w:val="20"/>
        </w:rPr>
        <w:t>Hawthorne, Nathaniel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9A3E58" w:rsidRPr="00D6313E">
        <w:rPr>
          <w:rFonts w:ascii="Times New Roman" w:hAnsi="Times New Roman" w:cs="Times New Roman"/>
          <w:sz w:val="20"/>
          <w:szCs w:val="20"/>
        </w:rPr>
        <w:t>Hudson River School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="009A3E58" w:rsidRPr="00D6313E">
        <w:rPr>
          <w:rFonts w:ascii="Times New Roman" w:hAnsi="Times New Roman" w:cs="Times New Roman"/>
          <w:sz w:val="20"/>
          <w:szCs w:val="20"/>
        </w:rPr>
        <w:t>Mann, Horace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9A3E58" w:rsidRPr="00D6313E">
        <w:rPr>
          <w:rFonts w:ascii="Times New Roman" w:hAnsi="Times New Roman" w:cs="Times New Roman"/>
          <w:sz w:val="20"/>
          <w:szCs w:val="20"/>
        </w:rPr>
        <w:t>Melville, Herman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="009A3E58" w:rsidRPr="00D6313E">
        <w:rPr>
          <w:rFonts w:ascii="Times New Roman" w:hAnsi="Times New Roman" w:cs="Times New Roman"/>
          <w:sz w:val="20"/>
          <w:szCs w:val="20"/>
        </w:rPr>
        <w:t xml:space="preserve">Mott, </w:t>
      </w:r>
      <w:proofErr w:type="spellStart"/>
      <w:r w:rsidR="009A3E58" w:rsidRPr="00D6313E">
        <w:rPr>
          <w:rFonts w:ascii="Times New Roman" w:hAnsi="Times New Roman" w:cs="Times New Roman"/>
          <w:sz w:val="20"/>
          <w:szCs w:val="20"/>
        </w:rPr>
        <w:t>Lucretia</w:t>
      </w:r>
      <w:proofErr w:type="spellEnd"/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r w:rsidR="009A3E58" w:rsidRPr="00D6313E">
        <w:rPr>
          <w:rFonts w:ascii="Times New Roman" w:hAnsi="Times New Roman" w:cs="Times New Roman"/>
          <w:sz w:val="20"/>
          <w:szCs w:val="20"/>
        </w:rPr>
        <w:t>Mormans</w:t>
      </w:r>
      <w:proofErr w:type="spellEnd"/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 w:rsidR="009A3E58" w:rsidRPr="00D6313E">
        <w:rPr>
          <w:rFonts w:ascii="Times New Roman" w:hAnsi="Times New Roman" w:cs="Times New Roman"/>
          <w:sz w:val="20"/>
          <w:szCs w:val="20"/>
        </w:rPr>
        <w:t>New Harmony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="009A3E58" w:rsidRPr="00D6313E">
        <w:rPr>
          <w:rFonts w:ascii="Times New Roman" w:hAnsi="Times New Roman" w:cs="Times New Roman"/>
          <w:sz w:val="20"/>
          <w:szCs w:val="20"/>
        </w:rPr>
        <w:t>Oneida Community</w:t>
      </w:r>
    </w:p>
    <w:p w:rsidR="009C2F2D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 w:rsidR="009130DC" w:rsidRPr="00D6313E">
        <w:rPr>
          <w:rFonts w:ascii="Times New Roman" w:hAnsi="Times New Roman" w:cs="Times New Roman"/>
          <w:sz w:val="20"/>
          <w:szCs w:val="20"/>
        </w:rPr>
        <w:t>Poe, Edgar Allen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 w:rsidR="009A3E58" w:rsidRPr="00D6313E">
        <w:rPr>
          <w:rFonts w:ascii="Times New Roman" w:hAnsi="Times New Roman" w:cs="Times New Roman"/>
          <w:sz w:val="20"/>
          <w:szCs w:val="20"/>
        </w:rPr>
        <w:t>Second Great Awakening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 w:rsidR="009A3E58" w:rsidRPr="00D6313E">
        <w:rPr>
          <w:rFonts w:ascii="Times New Roman" w:hAnsi="Times New Roman" w:cs="Times New Roman"/>
          <w:sz w:val="20"/>
          <w:szCs w:val="20"/>
        </w:rPr>
        <w:t>Seneca Falls Convention</w:t>
      </w:r>
    </w:p>
    <w:p w:rsidR="009130DC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</w:t>
      </w:r>
      <w:r w:rsidR="009130DC" w:rsidRPr="00D6313E">
        <w:rPr>
          <w:rFonts w:ascii="Times New Roman" w:hAnsi="Times New Roman" w:cs="Times New Roman"/>
          <w:sz w:val="20"/>
          <w:szCs w:val="20"/>
        </w:rPr>
        <w:t>Stanton, Elizabeth Cady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27. </w:t>
      </w:r>
      <w:r w:rsidR="009A3E58" w:rsidRPr="00D6313E">
        <w:rPr>
          <w:rFonts w:ascii="Times New Roman" w:hAnsi="Times New Roman" w:cs="Times New Roman"/>
          <w:sz w:val="20"/>
          <w:szCs w:val="20"/>
        </w:rPr>
        <w:t>Thoreau, Henry David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</w:t>
      </w:r>
      <w:r w:rsidR="009A3E58" w:rsidRPr="00D6313E">
        <w:rPr>
          <w:rFonts w:ascii="Times New Roman" w:hAnsi="Times New Roman" w:cs="Times New Roman"/>
          <w:sz w:val="20"/>
          <w:szCs w:val="20"/>
        </w:rPr>
        <w:t>Transcendentalism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="009A3E58" w:rsidRPr="00D6313E">
        <w:rPr>
          <w:rFonts w:ascii="Times New Roman" w:hAnsi="Times New Roman" w:cs="Times New Roman"/>
          <w:sz w:val="20"/>
          <w:szCs w:val="20"/>
        </w:rPr>
        <w:t>Truth, Sojourner</w:t>
      </w:r>
    </w:p>
    <w:p w:rsidR="00A32B83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="009A3E58" w:rsidRPr="00D6313E">
        <w:rPr>
          <w:rFonts w:ascii="Times New Roman" w:hAnsi="Times New Roman" w:cs="Times New Roman"/>
          <w:sz w:val="20"/>
          <w:szCs w:val="20"/>
        </w:rPr>
        <w:t>Utopian Communities</w:t>
      </w:r>
    </w:p>
    <w:p w:rsidR="009A3E58" w:rsidRPr="00D6313E" w:rsidRDefault="00F47791" w:rsidP="00A32B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</w:t>
      </w:r>
      <w:r w:rsidR="009A3E58" w:rsidRPr="00D6313E">
        <w:rPr>
          <w:rFonts w:ascii="Times New Roman" w:hAnsi="Times New Roman" w:cs="Times New Roman"/>
          <w:sz w:val="20"/>
          <w:szCs w:val="20"/>
        </w:rPr>
        <w:t>Women’s Christian Temperance Union</w:t>
      </w:r>
    </w:p>
    <w:sectPr w:rsidR="009A3E58" w:rsidRPr="00D6313E" w:rsidSect="00A32B83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3C" w:rsidRDefault="0082473C" w:rsidP="0082473C">
      <w:pPr>
        <w:spacing w:after="0" w:line="240" w:lineRule="auto"/>
      </w:pPr>
      <w:r>
        <w:separator/>
      </w:r>
    </w:p>
  </w:endnote>
  <w:endnote w:type="continuationSeparator" w:id="0">
    <w:p w:rsidR="0082473C" w:rsidRDefault="0082473C" w:rsidP="0082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3C" w:rsidRDefault="0082473C" w:rsidP="0082473C">
      <w:pPr>
        <w:spacing w:after="0" w:line="240" w:lineRule="auto"/>
      </w:pPr>
      <w:r>
        <w:separator/>
      </w:r>
    </w:p>
  </w:footnote>
  <w:footnote w:type="continuationSeparator" w:id="0">
    <w:p w:rsidR="0082473C" w:rsidRDefault="0082473C" w:rsidP="0082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3C" w:rsidRDefault="0082473C" w:rsidP="0082473C">
    <w:pPr>
      <w:pStyle w:val="Header"/>
      <w:jc w:val="center"/>
    </w:pPr>
    <w:r>
      <w:t>APUSH</w:t>
    </w:r>
  </w:p>
  <w:p w:rsidR="0082473C" w:rsidRDefault="0082473C" w:rsidP="0082473C">
    <w:pPr>
      <w:pStyle w:val="Header"/>
      <w:jc w:val="center"/>
    </w:pPr>
    <w:r>
      <w:t>Unit 3 Vocabulary (Period 4)</w:t>
    </w:r>
  </w:p>
  <w:p w:rsidR="0082473C" w:rsidRDefault="00824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83"/>
    <w:rsid w:val="001D645E"/>
    <w:rsid w:val="00563F2B"/>
    <w:rsid w:val="0082473C"/>
    <w:rsid w:val="008B47B2"/>
    <w:rsid w:val="009130DC"/>
    <w:rsid w:val="009A3E58"/>
    <w:rsid w:val="009C2F2D"/>
    <w:rsid w:val="00A32B83"/>
    <w:rsid w:val="00D6313E"/>
    <w:rsid w:val="00F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B1CF6-39EB-4BEA-B67E-BD7317F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3C"/>
  </w:style>
  <w:style w:type="paragraph" w:styleId="Footer">
    <w:name w:val="footer"/>
    <w:basedOn w:val="Normal"/>
    <w:link w:val="FooterChar"/>
    <w:uiPriority w:val="99"/>
    <w:unhideWhenUsed/>
    <w:rsid w:val="0082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3C"/>
  </w:style>
  <w:style w:type="paragraph" w:styleId="ListParagraph">
    <w:name w:val="List Paragraph"/>
    <w:basedOn w:val="Normal"/>
    <w:uiPriority w:val="34"/>
    <w:qFormat/>
    <w:rsid w:val="00D6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0575-17D4-4B78-AB13-1CE75E14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7</cp:revision>
  <dcterms:created xsi:type="dcterms:W3CDTF">2015-09-24T00:11:00Z</dcterms:created>
  <dcterms:modified xsi:type="dcterms:W3CDTF">2015-10-04T19:27:00Z</dcterms:modified>
</cp:coreProperties>
</file>